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09F7" w14:textId="469D214C" w:rsidR="0059129C" w:rsidRDefault="00751D9A" w:rsidP="005D3CED">
      <w:pPr>
        <w:jc w:val="center"/>
        <w:rPr>
          <w:rStyle w:val="Hyperlink"/>
          <w:b/>
          <w:bCs/>
          <w:color w:val="auto"/>
          <w:u w:val="none"/>
        </w:rPr>
      </w:pPr>
      <w:r>
        <w:rPr>
          <w:rStyle w:val="Hyperlink"/>
          <w:b/>
          <w:bCs/>
          <w:i/>
          <w:iCs/>
          <w:color w:val="auto"/>
          <w:u w:val="none"/>
        </w:rPr>
        <w:t>M</w:t>
      </w:r>
      <w:r w:rsidR="0059129C" w:rsidRPr="002F402E">
        <w:rPr>
          <w:rStyle w:val="Hyperlink"/>
          <w:b/>
          <w:bCs/>
          <w:i/>
          <w:iCs/>
          <w:color w:val="auto"/>
          <w:u w:val="none"/>
        </w:rPr>
        <w:t>ake It Happen Fund</w:t>
      </w:r>
      <w:r w:rsidR="00306AFB">
        <w:rPr>
          <w:rStyle w:val="Hyperlink"/>
          <w:b/>
          <w:bCs/>
          <w:color w:val="auto"/>
          <w:u w:val="none"/>
        </w:rPr>
        <w:t xml:space="preserve"> 202</w:t>
      </w:r>
      <w:r>
        <w:rPr>
          <w:rStyle w:val="Hyperlink"/>
          <w:b/>
          <w:bCs/>
          <w:color w:val="auto"/>
          <w:u w:val="none"/>
        </w:rPr>
        <w:t>5</w:t>
      </w:r>
      <w:r w:rsidR="00306AFB">
        <w:rPr>
          <w:rStyle w:val="Hyperlink"/>
          <w:b/>
          <w:bCs/>
          <w:color w:val="auto"/>
          <w:u w:val="none"/>
        </w:rPr>
        <w:t>-2</w:t>
      </w:r>
      <w:r>
        <w:rPr>
          <w:rStyle w:val="Hyperlink"/>
          <w:b/>
          <w:bCs/>
          <w:color w:val="auto"/>
          <w:u w:val="none"/>
        </w:rPr>
        <w:t>6</w:t>
      </w:r>
    </w:p>
    <w:p w14:paraId="630263FB" w14:textId="6DC27A4F" w:rsidR="0059129C" w:rsidRDefault="0059129C" w:rsidP="0059129C">
      <w:pPr>
        <w:rPr>
          <w:rStyle w:val="Hyperlink"/>
          <w:b/>
          <w:bCs/>
          <w:color w:val="auto"/>
          <w:u w:val="none"/>
        </w:rPr>
      </w:pPr>
    </w:p>
    <w:p w14:paraId="58DB18A4" w14:textId="663039E9" w:rsidR="0059129C" w:rsidRPr="006F18B9" w:rsidRDefault="0059129C" w:rsidP="0059129C">
      <w:pPr>
        <w:rPr>
          <w:rFonts w:cstheme="minorHAnsi"/>
        </w:rPr>
      </w:pPr>
      <w:r w:rsidRPr="006F18B9">
        <w:rPr>
          <w:rFonts w:cstheme="minorHAnsi"/>
        </w:rPr>
        <w:t xml:space="preserve">The </w:t>
      </w:r>
      <w:r w:rsidRPr="002F402E">
        <w:rPr>
          <w:rFonts w:cstheme="minorHAnsi"/>
          <w:i/>
          <w:iCs/>
        </w:rPr>
        <w:t>Make It Happen Fund</w:t>
      </w:r>
      <w:r w:rsidRPr="006F18B9">
        <w:rPr>
          <w:rFonts w:cstheme="minorHAnsi"/>
        </w:rPr>
        <w:t xml:space="preserve"> is an equity-free fund des</w:t>
      </w:r>
      <w:r w:rsidR="001C690B">
        <w:rPr>
          <w:rFonts w:cstheme="minorHAnsi"/>
        </w:rPr>
        <w:t xml:space="preserve">igned to provide grants of </w:t>
      </w:r>
      <w:r w:rsidR="00306AFB">
        <w:rPr>
          <w:rFonts w:cstheme="minorHAnsi"/>
        </w:rPr>
        <w:t xml:space="preserve">up to </w:t>
      </w:r>
      <w:r w:rsidR="001C690B">
        <w:rPr>
          <w:rFonts w:cstheme="minorHAnsi"/>
        </w:rPr>
        <w:t>approximately</w:t>
      </w:r>
      <w:r w:rsidR="00306AFB">
        <w:rPr>
          <w:rFonts w:cstheme="minorHAnsi"/>
        </w:rPr>
        <w:t xml:space="preserve"> £1,5</w:t>
      </w:r>
      <w:r w:rsidRPr="006F18B9">
        <w:rPr>
          <w:rFonts w:cstheme="minorHAnsi"/>
        </w:rPr>
        <w:t xml:space="preserve">00 to eligible individuals or teams with a clear, genuine need for finances to progress an early-stage business or diversify an advanced business idea/opportunity. </w:t>
      </w:r>
    </w:p>
    <w:p w14:paraId="4D1A23A0" w14:textId="5E616778" w:rsidR="0059129C" w:rsidRPr="006F18B9" w:rsidRDefault="0059129C" w:rsidP="0059129C">
      <w:pPr>
        <w:rPr>
          <w:rFonts w:cstheme="minorHAnsi"/>
        </w:rPr>
      </w:pPr>
      <w:r w:rsidRPr="006F18B9">
        <w:rPr>
          <w:rFonts w:cstheme="minorHAnsi"/>
        </w:rPr>
        <w:t>The funds are thanks to the generous suppo</w:t>
      </w:r>
      <w:r w:rsidR="00AF61DD">
        <w:rPr>
          <w:rFonts w:cstheme="minorHAnsi"/>
        </w:rPr>
        <w:t>rt of Santander Universities UK</w:t>
      </w:r>
      <w:r w:rsidR="00306AFB">
        <w:rPr>
          <w:rFonts w:cstheme="minorHAnsi"/>
        </w:rPr>
        <w:t xml:space="preserve"> </w:t>
      </w:r>
      <w:r w:rsidR="00AF61DD">
        <w:rPr>
          <w:rFonts w:cstheme="minorHAnsi"/>
        </w:rPr>
        <w:t>and</w:t>
      </w:r>
      <w:r w:rsidR="00306AFB">
        <w:rPr>
          <w:rFonts w:cstheme="minorHAnsi"/>
        </w:rPr>
        <w:t xml:space="preserve"> is</w:t>
      </w:r>
      <w:r w:rsidR="00AF61DD">
        <w:rPr>
          <w:rFonts w:cstheme="minorHAnsi"/>
        </w:rPr>
        <w:t xml:space="preserve"> managed by </w:t>
      </w:r>
      <w:r w:rsidR="00406A67">
        <w:rPr>
          <w:rFonts w:cstheme="minorHAnsi"/>
        </w:rPr>
        <w:t xml:space="preserve">Students’ Union </w:t>
      </w:r>
      <w:r w:rsidR="00AF61DD">
        <w:rPr>
          <w:rFonts w:cstheme="minorHAnsi"/>
        </w:rPr>
        <w:t>Enterprise.</w:t>
      </w:r>
    </w:p>
    <w:p w14:paraId="517DBE03" w14:textId="77777777" w:rsidR="00306AFB" w:rsidRDefault="0059129C" w:rsidP="0059129C">
      <w:pPr>
        <w:rPr>
          <w:rFonts w:cstheme="minorHAnsi"/>
        </w:rPr>
      </w:pPr>
      <w:r w:rsidRPr="006F18B9">
        <w:rPr>
          <w:rFonts w:cstheme="minorHAnsi"/>
        </w:rPr>
        <w:t xml:space="preserve">This fund is open to current Undergraduate and Postgraduate students </w:t>
      </w:r>
      <w:r w:rsidR="006F18B9" w:rsidRPr="006F18B9">
        <w:rPr>
          <w:rFonts w:cstheme="minorHAnsi"/>
        </w:rPr>
        <w:t>at</w:t>
      </w:r>
      <w:r w:rsidRPr="006F18B9">
        <w:rPr>
          <w:rFonts w:cstheme="minorHAnsi"/>
        </w:rPr>
        <w:t xml:space="preserve"> Queen’s University Belfast from all subject areas, all </w:t>
      </w:r>
      <w:r w:rsidR="006F18B9" w:rsidRPr="006F18B9">
        <w:rPr>
          <w:rFonts w:cstheme="minorHAnsi"/>
        </w:rPr>
        <w:t>sectors,</w:t>
      </w:r>
      <w:r w:rsidRPr="006F18B9">
        <w:rPr>
          <w:rFonts w:cstheme="minorHAnsi"/>
        </w:rPr>
        <w:t xml:space="preserve"> and all segments of the self-employed from sole traders to company builders, social entrepreneurs etc.</w:t>
      </w:r>
    </w:p>
    <w:p w14:paraId="5F131E9E" w14:textId="3F8A3E56" w:rsidR="00C41B19" w:rsidRDefault="00C41B19" w:rsidP="00C41B19">
      <w:pPr>
        <w:pStyle w:val="NormalWeb"/>
        <w:spacing w:before="0" w:beforeAutospacing="0" w:after="0" w:afterAutospacing="0"/>
        <w:rPr>
          <w:rStyle w:val="Emphasis"/>
          <w:rFonts w:asciiTheme="minorHAnsi" w:hAnsiTheme="minorHAnsi" w:cstheme="minorHAnsi"/>
          <w:color w:val="000000"/>
          <w:sz w:val="22"/>
          <w:szCs w:val="22"/>
        </w:rPr>
      </w:pPr>
      <w:r w:rsidRPr="00A27AC3">
        <w:rPr>
          <w:rStyle w:val="Emphasis"/>
          <w:rFonts w:asciiTheme="minorHAnsi" w:hAnsiTheme="minorHAnsi" w:cstheme="minorHAnsi"/>
          <w:color w:val="000000"/>
          <w:sz w:val="22"/>
          <w:szCs w:val="22"/>
        </w:rPr>
        <w:t>Please note that it is not permitted to be registered as self-employed or trade as a business on a Tier 4/Student visa</w:t>
      </w:r>
      <w:r w:rsidR="00751D9A">
        <w:rPr>
          <w:rStyle w:val="Emphasis"/>
          <w:rFonts w:asciiTheme="minorHAnsi" w:hAnsiTheme="minorHAnsi" w:cstheme="minorHAnsi"/>
          <w:color w:val="000000"/>
          <w:sz w:val="22"/>
          <w:szCs w:val="22"/>
        </w:rPr>
        <w:t>.</w:t>
      </w:r>
    </w:p>
    <w:p w14:paraId="4315FF3F" w14:textId="200AF091" w:rsidR="00C41B19" w:rsidRDefault="00C41B19" w:rsidP="00C41B19">
      <w:pPr>
        <w:pStyle w:val="NormalWeb"/>
        <w:spacing w:before="0" w:beforeAutospacing="0" w:after="0" w:afterAutospacing="0"/>
        <w:rPr>
          <w:rStyle w:val="Emphasis"/>
          <w:rFonts w:asciiTheme="minorHAnsi" w:hAnsiTheme="minorHAnsi" w:cstheme="minorHAnsi"/>
          <w:color w:val="000000"/>
          <w:sz w:val="22"/>
          <w:szCs w:val="22"/>
        </w:rPr>
      </w:pPr>
      <w:r w:rsidRPr="004474A6">
        <w:rPr>
          <w:rStyle w:val="Emphasis"/>
          <w:rFonts w:asciiTheme="minorHAnsi" w:hAnsiTheme="minorHAnsi" w:cstheme="minorHAnsi"/>
          <w:color w:val="000000"/>
          <w:sz w:val="22"/>
          <w:szCs w:val="22"/>
        </w:rPr>
        <w:t>If you have any questions about the Terms and Condit</w:t>
      </w:r>
      <w:r>
        <w:rPr>
          <w:rStyle w:val="Emphasis"/>
          <w:rFonts w:asciiTheme="minorHAnsi" w:hAnsiTheme="minorHAnsi" w:cstheme="minorHAnsi"/>
          <w:color w:val="000000"/>
          <w:sz w:val="22"/>
          <w:szCs w:val="22"/>
        </w:rPr>
        <w:t xml:space="preserve">ions of your Tier 4/Student visa, please visit </w:t>
      </w:r>
      <w:r w:rsidRPr="004474A6">
        <w:rPr>
          <w:rStyle w:val="Emphasis"/>
          <w:rFonts w:asciiTheme="minorHAnsi" w:hAnsiTheme="minorHAnsi" w:cstheme="minorHAnsi"/>
          <w:color w:val="000000"/>
          <w:sz w:val="22"/>
          <w:szCs w:val="22"/>
        </w:rPr>
        <w:t>the Home</w:t>
      </w:r>
      <w:r>
        <w:rPr>
          <w:rStyle w:val="Emphasis"/>
          <w:rFonts w:asciiTheme="minorHAnsi" w:hAnsiTheme="minorHAnsi" w:cstheme="minorHAnsi"/>
          <w:color w:val="000000"/>
          <w:sz w:val="22"/>
          <w:szCs w:val="22"/>
        </w:rPr>
        <w:t xml:space="preserve"> Office website</w:t>
      </w:r>
      <w:r w:rsidRPr="004474A6">
        <w:rPr>
          <w:rStyle w:val="Emphasis"/>
          <w:rFonts w:asciiTheme="minorHAnsi" w:hAnsiTheme="minorHAnsi" w:cstheme="minorHAnsi"/>
          <w:color w:val="000000"/>
          <w:sz w:val="22"/>
          <w:szCs w:val="22"/>
        </w:rPr>
        <w:t xml:space="preserve"> </w:t>
      </w:r>
      <w:hyperlink r:id="rId8" w:tgtFrame="_blank" w:tooltip="https://www.gov.uk/student-visa" w:history="1">
        <w:r w:rsidRPr="004474A6">
          <w:rPr>
            <w:rStyle w:val="Hyperlink"/>
            <w:rFonts w:asciiTheme="minorHAnsi" w:hAnsiTheme="minorHAnsi" w:cstheme="minorHAnsi"/>
            <w:i/>
            <w:iCs/>
            <w:sz w:val="22"/>
            <w:szCs w:val="22"/>
          </w:rPr>
          <w:t>https://www.gov.uk/student-</w:t>
        </w:r>
        <w:r w:rsidRPr="00A27AC3">
          <w:rPr>
            <w:rStyle w:val="Hyperlink"/>
            <w:rFonts w:asciiTheme="minorHAnsi" w:hAnsiTheme="minorHAnsi" w:cstheme="minorHAnsi"/>
            <w:i/>
            <w:iCs/>
            <w:sz w:val="22"/>
            <w:szCs w:val="22"/>
          </w:rPr>
          <w:t>visa</w:t>
        </w:r>
      </w:hyperlink>
      <w:r>
        <w:rPr>
          <w:rStyle w:val="Hyperlink"/>
          <w:rFonts w:asciiTheme="minorHAnsi" w:hAnsiTheme="minorHAnsi" w:cstheme="minorHAnsi"/>
          <w:i/>
          <w:iCs/>
          <w:sz w:val="22"/>
          <w:szCs w:val="22"/>
        </w:rPr>
        <w:t xml:space="preserve"> </w:t>
      </w:r>
      <w:r w:rsidRPr="00A27AC3">
        <w:rPr>
          <w:rStyle w:val="Emphasis"/>
          <w:rFonts w:asciiTheme="minorHAnsi" w:hAnsiTheme="minorHAnsi" w:cstheme="minorHAnsi"/>
          <w:color w:val="000000"/>
          <w:sz w:val="22"/>
          <w:szCs w:val="22"/>
        </w:rPr>
        <w:t>or</w:t>
      </w:r>
      <w:r>
        <w:rPr>
          <w:rStyle w:val="Emphasis"/>
          <w:rFonts w:asciiTheme="minorHAnsi" w:hAnsiTheme="minorHAnsi" w:cstheme="minorHAnsi"/>
          <w:color w:val="000000"/>
          <w:sz w:val="22"/>
          <w:szCs w:val="22"/>
        </w:rPr>
        <w:t xml:space="preserve"> </w:t>
      </w:r>
      <w:r w:rsidRPr="004474A6">
        <w:rPr>
          <w:rStyle w:val="Emphasis"/>
          <w:rFonts w:asciiTheme="minorHAnsi" w:hAnsiTheme="minorHAnsi" w:cstheme="minorHAnsi"/>
          <w:color w:val="000000"/>
          <w:sz w:val="22"/>
          <w:szCs w:val="22"/>
        </w:rPr>
        <w:t xml:space="preserve">contact International Student Support at </w:t>
      </w:r>
      <w:hyperlink r:id="rId9" w:tgtFrame="_blank" w:tooltip="mailto:immigration@qub.ac.uk" w:history="1">
        <w:r w:rsidRPr="004474A6">
          <w:rPr>
            <w:rStyle w:val="Hyperlink"/>
            <w:rFonts w:asciiTheme="minorHAnsi" w:hAnsiTheme="minorHAnsi" w:cstheme="minorHAnsi"/>
            <w:i/>
            <w:iCs/>
            <w:sz w:val="22"/>
            <w:szCs w:val="22"/>
          </w:rPr>
          <w:t>immigration@qub.ac.uk</w:t>
        </w:r>
      </w:hyperlink>
      <w:r w:rsidRPr="004474A6">
        <w:rPr>
          <w:rStyle w:val="Emphasis"/>
          <w:rFonts w:asciiTheme="minorHAnsi" w:hAnsiTheme="minorHAnsi" w:cstheme="minorHAnsi"/>
          <w:color w:val="000000"/>
          <w:sz w:val="22"/>
          <w:szCs w:val="22"/>
        </w:rPr>
        <w:t>.</w:t>
      </w:r>
    </w:p>
    <w:p w14:paraId="5EBBADCF" w14:textId="77777777" w:rsidR="00C41B19" w:rsidRPr="00A27AC3" w:rsidRDefault="00C41B19" w:rsidP="00C41B19">
      <w:pPr>
        <w:pStyle w:val="NormalWeb"/>
        <w:spacing w:before="0" w:beforeAutospacing="0" w:after="0" w:afterAutospacing="0"/>
        <w:rPr>
          <w:rFonts w:asciiTheme="minorHAnsi" w:hAnsiTheme="minorHAnsi" w:cstheme="minorHAnsi"/>
          <w:i/>
          <w:iCs/>
          <w:color w:val="000000"/>
          <w:sz w:val="22"/>
          <w:szCs w:val="22"/>
        </w:rPr>
      </w:pPr>
    </w:p>
    <w:p w14:paraId="7B0A5C6B" w14:textId="0977B26F" w:rsidR="0059129C" w:rsidRPr="006F18B9" w:rsidRDefault="0059129C" w:rsidP="0059129C">
      <w:pPr>
        <w:rPr>
          <w:rFonts w:cstheme="minorHAnsi"/>
        </w:rPr>
      </w:pPr>
      <w:r w:rsidRPr="006F18B9">
        <w:rPr>
          <w:rFonts w:cstheme="minorHAnsi"/>
        </w:rPr>
        <w:t>Terms and conditions apply. Please read this document in full prior to applying. Queen</w:t>
      </w:r>
      <w:r w:rsidR="006F18B9" w:rsidRPr="006F18B9">
        <w:rPr>
          <w:rFonts w:cstheme="minorHAnsi"/>
        </w:rPr>
        <w:t>’s Un</w:t>
      </w:r>
      <w:r w:rsidR="00AF61DD">
        <w:rPr>
          <w:rFonts w:cstheme="minorHAnsi"/>
        </w:rPr>
        <w:t>iversity Belfast</w:t>
      </w:r>
      <w:r w:rsidR="006F18B9" w:rsidRPr="006F18B9">
        <w:rPr>
          <w:rFonts w:cstheme="minorHAnsi"/>
        </w:rPr>
        <w:t xml:space="preserve"> reserves the right to amend all details of this fund at any time. </w:t>
      </w:r>
    </w:p>
    <w:p w14:paraId="4B774CE1" w14:textId="020DCA89" w:rsidR="006F18B9" w:rsidRPr="006F18B9" w:rsidRDefault="006F18B9" w:rsidP="0059129C">
      <w:pPr>
        <w:rPr>
          <w:rFonts w:cstheme="minorHAnsi"/>
          <w:b/>
          <w:bCs/>
        </w:rPr>
      </w:pPr>
      <w:r w:rsidRPr="006F18B9">
        <w:rPr>
          <w:rFonts w:cstheme="minorHAnsi"/>
          <w:b/>
          <w:bCs/>
        </w:rPr>
        <w:t xml:space="preserve">Eligibility </w:t>
      </w:r>
    </w:p>
    <w:p w14:paraId="661FAB54" w14:textId="65DCF852" w:rsidR="006F18B9" w:rsidRPr="006F18B9" w:rsidRDefault="006F18B9" w:rsidP="0059129C">
      <w:pPr>
        <w:rPr>
          <w:rFonts w:cstheme="minorHAnsi"/>
        </w:rPr>
      </w:pPr>
      <w:r w:rsidRPr="006F18B9">
        <w:rPr>
          <w:rFonts w:cstheme="minorHAnsi"/>
        </w:rPr>
        <w:t xml:space="preserve">Eligible candidates must be able to prove that their business or opportunity is viable, legal, and has potential through clear and measurable evidence that there is demand for the product/service. This can be achieved by providing examples of any primary market research, testing or proof of concept work that they’ve used to define and redefine their idea. </w:t>
      </w:r>
    </w:p>
    <w:p w14:paraId="692F4ECF" w14:textId="5CBA1EF8" w:rsidR="006F18B9" w:rsidRPr="006F18B9" w:rsidRDefault="006F18B9" w:rsidP="0059129C">
      <w:pPr>
        <w:rPr>
          <w:rFonts w:cstheme="minorHAnsi"/>
        </w:rPr>
      </w:pPr>
      <w:r w:rsidRPr="006F18B9">
        <w:rPr>
          <w:rFonts w:cstheme="minorHAnsi"/>
        </w:rPr>
        <w:t>To apply, you:</w:t>
      </w:r>
    </w:p>
    <w:p w14:paraId="6B43044E" w14:textId="7A402C88" w:rsidR="006F18B9" w:rsidRPr="006F18B9" w:rsidRDefault="006F18B9" w:rsidP="006F18B9">
      <w:pPr>
        <w:pStyle w:val="ListParagraph"/>
        <w:numPr>
          <w:ilvl w:val="0"/>
          <w:numId w:val="10"/>
        </w:numPr>
        <w:rPr>
          <w:rFonts w:asciiTheme="minorHAnsi" w:hAnsiTheme="minorHAnsi" w:cstheme="minorHAnsi"/>
          <w:sz w:val="22"/>
          <w:szCs w:val="22"/>
        </w:rPr>
      </w:pPr>
      <w:r w:rsidRPr="006F18B9">
        <w:rPr>
          <w:rFonts w:asciiTheme="minorHAnsi" w:hAnsiTheme="minorHAnsi" w:cstheme="minorHAnsi"/>
          <w:sz w:val="22"/>
          <w:szCs w:val="22"/>
        </w:rPr>
        <w:t>Must be a current Undergraduate or Postgraduate student at Queen’s University Belfast</w:t>
      </w:r>
    </w:p>
    <w:p w14:paraId="0AF95465" w14:textId="1500DD68" w:rsidR="006F18B9" w:rsidRPr="006F18B9" w:rsidRDefault="006F18B9" w:rsidP="006F18B9">
      <w:pPr>
        <w:pStyle w:val="ListParagraph"/>
        <w:numPr>
          <w:ilvl w:val="0"/>
          <w:numId w:val="10"/>
        </w:numPr>
        <w:rPr>
          <w:rFonts w:asciiTheme="minorHAnsi" w:hAnsiTheme="minorHAnsi" w:cstheme="minorHAnsi"/>
          <w:sz w:val="22"/>
          <w:szCs w:val="22"/>
        </w:rPr>
      </w:pPr>
      <w:r w:rsidRPr="006F18B9">
        <w:rPr>
          <w:rFonts w:asciiTheme="minorHAnsi" w:hAnsiTheme="minorHAnsi" w:cstheme="minorHAnsi"/>
          <w:sz w:val="22"/>
          <w:szCs w:val="22"/>
        </w:rPr>
        <w:t>Must have a well-developed business ide</w:t>
      </w:r>
      <w:r w:rsidR="00751D9A">
        <w:rPr>
          <w:rFonts w:asciiTheme="minorHAnsi" w:hAnsiTheme="minorHAnsi" w:cstheme="minorHAnsi"/>
          <w:sz w:val="22"/>
          <w:szCs w:val="22"/>
        </w:rPr>
        <w:t>a or</w:t>
      </w:r>
      <w:r w:rsidRPr="006F18B9">
        <w:rPr>
          <w:rFonts w:asciiTheme="minorHAnsi" w:hAnsiTheme="minorHAnsi" w:cstheme="minorHAnsi"/>
          <w:sz w:val="22"/>
          <w:szCs w:val="22"/>
        </w:rPr>
        <w:t xml:space="preserve"> an early-stage business</w:t>
      </w:r>
    </w:p>
    <w:p w14:paraId="00B950AF" w14:textId="404D71D2" w:rsidR="004474A6" w:rsidRPr="004474A6" w:rsidRDefault="006F18B9" w:rsidP="00EA3D9D">
      <w:pPr>
        <w:pStyle w:val="ListParagraph"/>
        <w:numPr>
          <w:ilvl w:val="0"/>
          <w:numId w:val="10"/>
        </w:numPr>
        <w:rPr>
          <w:rFonts w:cstheme="minorHAnsi"/>
        </w:rPr>
      </w:pPr>
      <w:r w:rsidRPr="004474A6">
        <w:rPr>
          <w:rFonts w:asciiTheme="minorHAnsi" w:hAnsiTheme="minorHAnsi" w:cstheme="minorHAnsi"/>
          <w:sz w:val="22"/>
          <w:szCs w:val="22"/>
        </w:rPr>
        <w:t>Can apply as an individual or as part of a team, but only one application per idea or business will be considered</w:t>
      </w:r>
    </w:p>
    <w:p w14:paraId="76146C16" w14:textId="77777777" w:rsidR="004474A6" w:rsidRPr="004474A6" w:rsidRDefault="004474A6" w:rsidP="004474A6">
      <w:pPr>
        <w:pStyle w:val="ListParagraph"/>
        <w:rPr>
          <w:rFonts w:cstheme="minorHAnsi"/>
        </w:rPr>
      </w:pPr>
    </w:p>
    <w:p w14:paraId="257F3559" w14:textId="2E6556A2" w:rsidR="006F18B9" w:rsidRPr="003569F7" w:rsidRDefault="003569F7" w:rsidP="003569F7">
      <w:pPr>
        <w:rPr>
          <w:rFonts w:cstheme="minorHAnsi"/>
        </w:rPr>
      </w:pPr>
      <w:r w:rsidRPr="003569F7">
        <w:rPr>
          <w:rFonts w:cstheme="minorHAnsi"/>
        </w:rPr>
        <w:t>You may be ineligible, if:</w:t>
      </w:r>
    </w:p>
    <w:p w14:paraId="167EA606" w14:textId="33CCA01F" w:rsidR="003569F7" w:rsidRDefault="003569F7" w:rsidP="003569F7">
      <w:pPr>
        <w:pStyle w:val="ListParagraph"/>
        <w:numPr>
          <w:ilvl w:val="0"/>
          <w:numId w:val="11"/>
        </w:numPr>
        <w:rPr>
          <w:rFonts w:asciiTheme="minorHAnsi" w:hAnsiTheme="minorHAnsi" w:cstheme="minorHAnsi"/>
          <w:sz w:val="22"/>
          <w:szCs w:val="22"/>
        </w:rPr>
      </w:pPr>
      <w:r w:rsidRPr="003569F7">
        <w:rPr>
          <w:rFonts w:asciiTheme="minorHAnsi" w:hAnsiTheme="minorHAnsi" w:cstheme="minorHAnsi"/>
          <w:sz w:val="22"/>
          <w:szCs w:val="22"/>
        </w:rPr>
        <w:t xml:space="preserve">You have previously </w:t>
      </w:r>
      <w:r w:rsidR="00A8537B">
        <w:rPr>
          <w:rFonts w:asciiTheme="minorHAnsi" w:hAnsiTheme="minorHAnsi" w:cstheme="minorHAnsi"/>
          <w:sz w:val="22"/>
          <w:szCs w:val="22"/>
        </w:rPr>
        <w:t xml:space="preserve">and recently </w:t>
      </w:r>
      <w:r w:rsidRPr="003569F7">
        <w:rPr>
          <w:rFonts w:asciiTheme="minorHAnsi" w:hAnsiTheme="minorHAnsi" w:cstheme="minorHAnsi"/>
          <w:sz w:val="22"/>
          <w:szCs w:val="22"/>
        </w:rPr>
        <w:t xml:space="preserve">received Make It Happen funding for the same </w:t>
      </w:r>
      <w:r w:rsidR="00AB0919">
        <w:rPr>
          <w:rFonts w:asciiTheme="minorHAnsi" w:hAnsiTheme="minorHAnsi" w:cstheme="minorHAnsi"/>
          <w:sz w:val="22"/>
          <w:szCs w:val="22"/>
        </w:rPr>
        <w:t>purpose</w:t>
      </w:r>
      <w:r w:rsidRPr="003569F7">
        <w:rPr>
          <w:rFonts w:asciiTheme="minorHAnsi" w:hAnsiTheme="minorHAnsi" w:cstheme="minorHAnsi"/>
          <w:sz w:val="22"/>
          <w:szCs w:val="22"/>
        </w:rPr>
        <w:t xml:space="preserve"> – but please consult a member of the </w:t>
      </w:r>
      <w:r w:rsidR="00406A67">
        <w:rPr>
          <w:rFonts w:asciiTheme="minorHAnsi" w:hAnsiTheme="minorHAnsi" w:cstheme="minorHAnsi"/>
          <w:sz w:val="22"/>
          <w:szCs w:val="22"/>
        </w:rPr>
        <w:t xml:space="preserve">SU </w:t>
      </w:r>
      <w:r w:rsidRPr="003569F7">
        <w:rPr>
          <w:rFonts w:asciiTheme="minorHAnsi" w:hAnsiTheme="minorHAnsi" w:cstheme="minorHAnsi"/>
          <w:sz w:val="22"/>
          <w:szCs w:val="22"/>
        </w:rPr>
        <w:t>Enterprise</w:t>
      </w:r>
      <w:r w:rsidR="00406A67">
        <w:rPr>
          <w:rFonts w:asciiTheme="minorHAnsi" w:hAnsiTheme="minorHAnsi" w:cstheme="minorHAnsi"/>
          <w:sz w:val="22"/>
          <w:szCs w:val="22"/>
        </w:rPr>
        <w:t xml:space="preserve"> </w:t>
      </w:r>
      <w:r w:rsidRPr="003569F7">
        <w:rPr>
          <w:rFonts w:asciiTheme="minorHAnsi" w:hAnsiTheme="minorHAnsi" w:cstheme="minorHAnsi"/>
          <w:sz w:val="22"/>
          <w:szCs w:val="22"/>
        </w:rPr>
        <w:t>Team if you wish to re-apply</w:t>
      </w:r>
    </w:p>
    <w:p w14:paraId="7A28326B" w14:textId="3938B6E8" w:rsidR="003A7C15" w:rsidRPr="00306AFB" w:rsidRDefault="003A7C15" w:rsidP="00306AFB">
      <w:pPr>
        <w:pStyle w:val="ListParagraph"/>
        <w:rPr>
          <w:rFonts w:cstheme="minorHAnsi"/>
        </w:rPr>
      </w:pPr>
    </w:p>
    <w:p w14:paraId="0E67BC19" w14:textId="4FCDAD0F" w:rsidR="003569F7" w:rsidRDefault="003569F7" w:rsidP="003569F7">
      <w:pPr>
        <w:rPr>
          <w:rFonts w:cstheme="minorHAnsi"/>
        </w:rPr>
      </w:pPr>
      <w:r w:rsidRPr="003569F7">
        <w:rPr>
          <w:rFonts w:cstheme="minorHAnsi"/>
        </w:rPr>
        <w:t>If you’re unsure if you’re eligible or at the right stage in your business journey, please speak to a member of the</w:t>
      </w:r>
      <w:r w:rsidR="00406A67">
        <w:rPr>
          <w:rFonts w:cstheme="minorHAnsi"/>
        </w:rPr>
        <w:t xml:space="preserve"> SU</w:t>
      </w:r>
      <w:r w:rsidRPr="003569F7">
        <w:rPr>
          <w:rFonts w:cstheme="minorHAnsi"/>
        </w:rPr>
        <w:t xml:space="preserve"> Enterprise team before you apply. Send enquiries to </w:t>
      </w:r>
      <w:hyperlink r:id="rId10" w:history="1">
        <w:r w:rsidR="00406A67" w:rsidRPr="00790019">
          <w:rPr>
            <w:rStyle w:val="Hyperlink"/>
            <w:rFonts w:cstheme="minorHAnsi"/>
          </w:rPr>
          <w:t>su.enterprise@qub.ac.uk</w:t>
        </w:r>
      </w:hyperlink>
      <w:r w:rsidR="00406A67">
        <w:rPr>
          <w:rFonts w:cstheme="minorHAnsi"/>
        </w:rPr>
        <w:t xml:space="preserve"> </w:t>
      </w:r>
    </w:p>
    <w:p w14:paraId="2074FCEE" w14:textId="43180031" w:rsidR="00306AFB" w:rsidRDefault="00306AFB" w:rsidP="003569F7">
      <w:pPr>
        <w:rPr>
          <w:rFonts w:cstheme="minorHAnsi"/>
        </w:rPr>
      </w:pPr>
    </w:p>
    <w:p w14:paraId="0ACC2774" w14:textId="551243D6" w:rsidR="00306AFB" w:rsidRDefault="00306AFB" w:rsidP="003569F7">
      <w:pPr>
        <w:rPr>
          <w:rFonts w:cstheme="minorHAnsi"/>
        </w:rPr>
      </w:pPr>
    </w:p>
    <w:p w14:paraId="38C15983" w14:textId="6C93B83A" w:rsidR="00306AFB" w:rsidRDefault="00306AFB" w:rsidP="003569F7">
      <w:pPr>
        <w:rPr>
          <w:rFonts w:cstheme="minorHAnsi"/>
        </w:rPr>
      </w:pPr>
    </w:p>
    <w:p w14:paraId="7A0F6767" w14:textId="3BFECEA2" w:rsidR="00306AFB" w:rsidRDefault="00306AFB" w:rsidP="003569F7">
      <w:pPr>
        <w:rPr>
          <w:rFonts w:cstheme="minorHAnsi"/>
        </w:rPr>
      </w:pPr>
    </w:p>
    <w:p w14:paraId="3949EC34" w14:textId="77777777" w:rsidR="00306AFB" w:rsidRDefault="00306AFB" w:rsidP="003569F7">
      <w:pPr>
        <w:rPr>
          <w:rFonts w:cstheme="minorHAnsi"/>
        </w:rPr>
      </w:pPr>
    </w:p>
    <w:p w14:paraId="2D07AB11" w14:textId="7A02EA1F" w:rsidR="003569F7" w:rsidRDefault="003569F7" w:rsidP="003569F7">
      <w:pPr>
        <w:rPr>
          <w:rFonts w:cstheme="minorHAnsi"/>
          <w:b/>
          <w:bCs/>
        </w:rPr>
      </w:pPr>
      <w:r w:rsidRPr="003569F7">
        <w:rPr>
          <w:rFonts w:cstheme="minorHAnsi"/>
          <w:b/>
          <w:bCs/>
        </w:rPr>
        <w:t>Application Criteria</w:t>
      </w:r>
    </w:p>
    <w:p w14:paraId="5CDCA178" w14:textId="1AD0EE4B" w:rsidR="003569F7" w:rsidRDefault="003569F7" w:rsidP="003569F7">
      <w:pPr>
        <w:rPr>
          <w:rFonts w:cstheme="minorHAnsi"/>
        </w:rPr>
      </w:pPr>
      <w:r w:rsidRPr="003569F7">
        <w:rPr>
          <w:rFonts w:cstheme="minorHAnsi"/>
        </w:rPr>
        <w:t xml:space="preserve">Applications will be assessed by a judging panel against key criteria based on the viability of </w:t>
      </w:r>
      <w:r w:rsidR="00751D9A">
        <w:rPr>
          <w:rFonts w:cstheme="minorHAnsi"/>
        </w:rPr>
        <w:t>your idea/business</w:t>
      </w:r>
      <w:r w:rsidRPr="003569F7">
        <w:rPr>
          <w:rFonts w:cstheme="minorHAnsi"/>
        </w:rPr>
        <w:t>, the commitment of you/your team</w:t>
      </w:r>
      <w:r w:rsidR="00A8537B">
        <w:rPr>
          <w:rFonts w:cstheme="minorHAnsi"/>
        </w:rPr>
        <w:t>,</w:t>
      </w:r>
      <w:r w:rsidRPr="003569F7">
        <w:rPr>
          <w:rFonts w:cstheme="minorHAnsi"/>
        </w:rPr>
        <w:t xml:space="preserve"> and the clearly outlined need for funding. </w:t>
      </w:r>
    </w:p>
    <w:p w14:paraId="74E746D7" w14:textId="5942B979" w:rsidR="003569F7" w:rsidRDefault="003569F7" w:rsidP="003569F7">
      <w:pPr>
        <w:rPr>
          <w:rFonts w:cstheme="minorHAnsi"/>
        </w:rPr>
      </w:pPr>
      <w:r>
        <w:rPr>
          <w:rFonts w:cstheme="minorHAnsi"/>
        </w:rPr>
        <w:t>Applications will be based on:</w:t>
      </w:r>
    </w:p>
    <w:p w14:paraId="7E4F2554" w14:textId="625E9A29" w:rsidR="003569F7" w:rsidRDefault="003569F7" w:rsidP="003569F7">
      <w:pPr>
        <w:pStyle w:val="ListParagraph"/>
        <w:numPr>
          <w:ilvl w:val="0"/>
          <w:numId w:val="3"/>
        </w:numPr>
        <w:rPr>
          <w:rFonts w:asciiTheme="minorHAnsi" w:hAnsiTheme="minorHAnsi" w:cstheme="minorHAnsi"/>
          <w:sz w:val="22"/>
          <w:szCs w:val="22"/>
        </w:rPr>
      </w:pPr>
      <w:r w:rsidRPr="007D1CDF">
        <w:rPr>
          <w:rFonts w:asciiTheme="minorHAnsi" w:hAnsiTheme="minorHAnsi" w:cstheme="minorHAnsi"/>
          <w:sz w:val="22"/>
          <w:szCs w:val="22"/>
        </w:rPr>
        <w:t>Quality</w:t>
      </w:r>
      <w:r>
        <w:rPr>
          <w:rFonts w:asciiTheme="minorHAnsi" w:hAnsiTheme="minorHAnsi" w:cstheme="minorHAnsi"/>
          <w:sz w:val="22"/>
          <w:szCs w:val="22"/>
        </w:rPr>
        <w:t xml:space="preserve"> of application (Have the questions been sufficiently</w:t>
      </w:r>
      <w:r w:rsidR="00C771E4">
        <w:rPr>
          <w:rFonts w:asciiTheme="minorHAnsi" w:hAnsiTheme="minorHAnsi" w:cstheme="minorHAnsi"/>
          <w:sz w:val="22"/>
          <w:szCs w:val="22"/>
        </w:rPr>
        <w:t xml:space="preserve"> and clearly</w:t>
      </w:r>
      <w:r>
        <w:rPr>
          <w:rFonts w:asciiTheme="minorHAnsi" w:hAnsiTheme="minorHAnsi" w:cstheme="minorHAnsi"/>
          <w:sz w:val="22"/>
          <w:szCs w:val="22"/>
        </w:rPr>
        <w:t xml:space="preserve"> answered)</w:t>
      </w:r>
      <w:r w:rsidR="00C771E4">
        <w:rPr>
          <w:rFonts w:asciiTheme="minorHAnsi" w:hAnsiTheme="minorHAnsi" w:cstheme="minorHAnsi"/>
          <w:sz w:val="22"/>
          <w:szCs w:val="22"/>
        </w:rPr>
        <w:t>.</w:t>
      </w:r>
    </w:p>
    <w:p w14:paraId="125C15A6" w14:textId="23D99612" w:rsidR="00C771E4" w:rsidRPr="00C771E4" w:rsidRDefault="00C771E4" w:rsidP="00C771E4">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V</w:t>
      </w:r>
      <w:r w:rsidRPr="00C771E4">
        <w:rPr>
          <w:rFonts w:asciiTheme="minorHAnsi" w:hAnsiTheme="minorHAnsi" w:cstheme="minorHAnsi"/>
          <w:sz w:val="22"/>
          <w:szCs w:val="22"/>
        </w:rPr>
        <w:t>iabi</w:t>
      </w:r>
      <w:r>
        <w:rPr>
          <w:rFonts w:asciiTheme="minorHAnsi" w:hAnsiTheme="minorHAnsi" w:cstheme="minorHAnsi"/>
          <w:sz w:val="22"/>
          <w:szCs w:val="22"/>
        </w:rPr>
        <w:t>lity</w:t>
      </w:r>
      <w:r w:rsidRPr="00C771E4">
        <w:rPr>
          <w:rFonts w:asciiTheme="minorHAnsi" w:hAnsiTheme="minorHAnsi" w:cstheme="minorHAnsi"/>
          <w:sz w:val="22"/>
          <w:szCs w:val="22"/>
        </w:rPr>
        <w:t xml:space="preserve"> and legal</w:t>
      </w:r>
      <w:r>
        <w:rPr>
          <w:rFonts w:asciiTheme="minorHAnsi" w:hAnsiTheme="minorHAnsi" w:cstheme="minorHAnsi"/>
          <w:sz w:val="22"/>
          <w:szCs w:val="22"/>
        </w:rPr>
        <w:t>ity</w:t>
      </w:r>
      <w:r w:rsidRPr="00C771E4">
        <w:rPr>
          <w:rFonts w:asciiTheme="minorHAnsi" w:hAnsiTheme="minorHAnsi" w:cstheme="minorHAnsi"/>
          <w:sz w:val="22"/>
          <w:szCs w:val="22"/>
        </w:rPr>
        <w:t xml:space="preserve"> </w:t>
      </w:r>
      <w:r>
        <w:rPr>
          <w:rFonts w:asciiTheme="minorHAnsi" w:hAnsiTheme="minorHAnsi" w:cstheme="minorHAnsi"/>
          <w:sz w:val="22"/>
          <w:szCs w:val="22"/>
        </w:rPr>
        <w:t xml:space="preserve">of the </w:t>
      </w:r>
      <w:r w:rsidRPr="00C771E4">
        <w:rPr>
          <w:rFonts w:asciiTheme="minorHAnsi" w:hAnsiTheme="minorHAnsi" w:cstheme="minorHAnsi"/>
          <w:sz w:val="22"/>
          <w:szCs w:val="22"/>
        </w:rPr>
        <w:t>business idea</w:t>
      </w:r>
      <w:r>
        <w:rPr>
          <w:rFonts w:asciiTheme="minorHAnsi" w:hAnsiTheme="minorHAnsi" w:cstheme="minorHAnsi"/>
          <w:sz w:val="22"/>
          <w:szCs w:val="22"/>
        </w:rPr>
        <w:t>.</w:t>
      </w:r>
    </w:p>
    <w:p w14:paraId="71B73E25" w14:textId="6D5EF28C" w:rsidR="00C771E4" w:rsidRPr="00C771E4" w:rsidRDefault="00C771E4" w:rsidP="00C771E4">
      <w:pPr>
        <w:pStyle w:val="ListParagraph"/>
        <w:numPr>
          <w:ilvl w:val="0"/>
          <w:numId w:val="3"/>
        </w:numPr>
        <w:rPr>
          <w:rFonts w:asciiTheme="minorHAnsi" w:hAnsiTheme="minorHAnsi" w:cstheme="minorHAnsi"/>
          <w:sz w:val="22"/>
          <w:szCs w:val="22"/>
        </w:rPr>
      </w:pPr>
      <w:r w:rsidRPr="00C771E4">
        <w:rPr>
          <w:rFonts w:asciiTheme="minorHAnsi" w:hAnsiTheme="minorHAnsi" w:cstheme="minorHAnsi"/>
          <w:sz w:val="22"/>
          <w:szCs w:val="22"/>
        </w:rPr>
        <w:t>An accurate breakdown of what your costs will be and what you need the funding for</w:t>
      </w:r>
      <w:r>
        <w:rPr>
          <w:rFonts w:asciiTheme="minorHAnsi" w:hAnsiTheme="minorHAnsi" w:cstheme="minorHAnsi"/>
          <w:sz w:val="22"/>
          <w:szCs w:val="22"/>
        </w:rPr>
        <w:t>.</w:t>
      </w:r>
    </w:p>
    <w:p w14:paraId="1DD7FE2A" w14:textId="060C605D" w:rsidR="00C771E4" w:rsidRPr="00C771E4" w:rsidRDefault="00C771E4" w:rsidP="00C771E4">
      <w:pPr>
        <w:pStyle w:val="ListParagraph"/>
        <w:numPr>
          <w:ilvl w:val="0"/>
          <w:numId w:val="3"/>
        </w:numPr>
        <w:rPr>
          <w:rFonts w:asciiTheme="minorHAnsi" w:hAnsiTheme="minorHAnsi" w:cstheme="minorHAnsi"/>
          <w:sz w:val="22"/>
          <w:szCs w:val="22"/>
        </w:rPr>
      </w:pPr>
      <w:r w:rsidRPr="00C771E4">
        <w:rPr>
          <w:rFonts w:asciiTheme="minorHAnsi" w:hAnsiTheme="minorHAnsi" w:cstheme="minorHAnsi"/>
          <w:sz w:val="22"/>
          <w:szCs w:val="22"/>
        </w:rPr>
        <w:t>A clear indication of how the funding will help get your business running</w:t>
      </w:r>
      <w:r>
        <w:rPr>
          <w:rFonts w:asciiTheme="minorHAnsi" w:hAnsiTheme="minorHAnsi" w:cstheme="minorHAnsi"/>
          <w:sz w:val="22"/>
          <w:szCs w:val="22"/>
        </w:rPr>
        <w:t>.</w:t>
      </w:r>
    </w:p>
    <w:p w14:paraId="71C144BE" w14:textId="77777777" w:rsidR="00C771E4" w:rsidRPr="00C771E4" w:rsidRDefault="00C771E4" w:rsidP="00C771E4">
      <w:pPr>
        <w:pStyle w:val="ListParagraph"/>
        <w:numPr>
          <w:ilvl w:val="0"/>
          <w:numId w:val="3"/>
        </w:numPr>
        <w:rPr>
          <w:rFonts w:asciiTheme="minorHAnsi" w:hAnsiTheme="minorHAnsi" w:cstheme="minorHAnsi"/>
          <w:sz w:val="22"/>
          <w:szCs w:val="22"/>
        </w:rPr>
      </w:pPr>
      <w:r w:rsidRPr="00C771E4">
        <w:rPr>
          <w:rFonts w:asciiTheme="minorHAnsi" w:hAnsiTheme="minorHAnsi" w:cstheme="minorHAnsi"/>
          <w:sz w:val="22"/>
          <w:szCs w:val="22"/>
        </w:rPr>
        <w:t>Enthusiasm and passion about your start-up</w:t>
      </w:r>
      <w:r>
        <w:rPr>
          <w:rFonts w:asciiTheme="minorHAnsi" w:hAnsiTheme="minorHAnsi" w:cstheme="minorHAnsi"/>
          <w:sz w:val="22"/>
          <w:szCs w:val="22"/>
        </w:rPr>
        <w:t>.</w:t>
      </w:r>
    </w:p>
    <w:p w14:paraId="5DF1F1AC" w14:textId="77777777" w:rsidR="00C771E4" w:rsidRPr="00751D9A" w:rsidRDefault="00C771E4" w:rsidP="00C771E4">
      <w:pPr>
        <w:pStyle w:val="ListParagraph"/>
        <w:numPr>
          <w:ilvl w:val="0"/>
          <w:numId w:val="3"/>
        </w:numPr>
        <w:rPr>
          <w:rFonts w:ascii="Calibri" w:hAnsi="Calibri" w:cs="Calibri"/>
          <w:sz w:val="20"/>
          <w:szCs w:val="20"/>
        </w:rPr>
      </w:pPr>
      <w:r w:rsidRPr="00751D9A">
        <w:rPr>
          <w:rFonts w:ascii="Calibri" w:hAnsi="Calibri" w:cs="Calibri"/>
          <w:sz w:val="22"/>
          <w:szCs w:val="22"/>
        </w:rPr>
        <w:t xml:space="preserve">What barriers will the funding help you to overcome, and how will this assist in achieving your business objectives? </w:t>
      </w:r>
    </w:p>
    <w:p w14:paraId="23F183F8" w14:textId="77777777" w:rsidR="00C7467D" w:rsidRPr="00C7467D" w:rsidRDefault="00C7467D" w:rsidP="00C7467D">
      <w:pPr>
        <w:pStyle w:val="ListParagraph"/>
        <w:ind w:left="1080"/>
        <w:rPr>
          <w:rFonts w:asciiTheme="minorHAnsi" w:hAnsiTheme="minorHAnsi" w:cstheme="minorHAnsi"/>
          <w:sz w:val="22"/>
          <w:szCs w:val="22"/>
        </w:rPr>
      </w:pPr>
    </w:p>
    <w:p w14:paraId="36345183" w14:textId="503A3FF1" w:rsidR="003569F7" w:rsidRDefault="003569F7" w:rsidP="003569F7">
      <w:pPr>
        <w:rPr>
          <w:rFonts w:cstheme="minorHAnsi"/>
          <w:b/>
          <w:bCs/>
        </w:rPr>
      </w:pPr>
      <w:r w:rsidRPr="003569F7">
        <w:rPr>
          <w:rFonts w:cstheme="minorHAnsi"/>
          <w:b/>
          <w:bCs/>
        </w:rPr>
        <w:t>Selection Process</w:t>
      </w:r>
    </w:p>
    <w:p w14:paraId="65B3D4D8" w14:textId="7A68D7DC" w:rsidR="003569F7" w:rsidRPr="002F402E" w:rsidRDefault="003569F7" w:rsidP="003569F7">
      <w:pPr>
        <w:rPr>
          <w:rFonts w:cstheme="minorHAnsi"/>
        </w:rPr>
      </w:pPr>
      <w:r w:rsidRPr="002F402E">
        <w:rPr>
          <w:rFonts w:cstheme="minorHAnsi"/>
        </w:rPr>
        <w:t xml:space="preserve">Applications for the </w:t>
      </w:r>
      <w:r w:rsidRPr="002F402E">
        <w:rPr>
          <w:rFonts w:cstheme="minorHAnsi"/>
          <w:i/>
          <w:iCs/>
        </w:rPr>
        <w:t>Make It Happen Fund</w:t>
      </w:r>
      <w:r w:rsidRPr="002F402E">
        <w:rPr>
          <w:rFonts w:cstheme="minorHAnsi"/>
        </w:rPr>
        <w:t xml:space="preserve"> are accepted </w:t>
      </w:r>
      <w:r w:rsidR="001C690B">
        <w:rPr>
          <w:rFonts w:cstheme="minorHAnsi"/>
        </w:rPr>
        <w:t xml:space="preserve">during certain times </w:t>
      </w:r>
      <w:r w:rsidRPr="002F402E">
        <w:rPr>
          <w:rFonts w:cstheme="minorHAnsi"/>
        </w:rPr>
        <w:t xml:space="preserve">throughout the </w:t>
      </w:r>
      <w:r w:rsidR="005D3CED" w:rsidRPr="002F402E">
        <w:rPr>
          <w:rFonts w:cstheme="minorHAnsi"/>
        </w:rPr>
        <w:t xml:space="preserve">academic year. </w:t>
      </w:r>
    </w:p>
    <w:p w14:paraId="24F3B1FE" w14:textId="5083FDE2" w:rsidR="005D3CED" w:rsidRDefault="005D3CED" w:rsidP="005D3CED">
      <w:r>
        <w:t>To be considered for the fund, students must submit an application form to</w:t>
      </w:r>
      <w:r w:rsidR="008814A9">
        <w:t xml:space="preserve"> </w:t>
      </w:r>
      <w:hyperlink r:id="rId11" w:history="1">
        <w:r w:rsidR="008814A9" w:rsidRPr="00601B87">
          <w:rPr>
            <w:rStyle w:val="Hyperlink"/>
          </w:rPr>
          <w:t>su.enterprise@qub.ac.uk</w:t>
        </w:r>
      </w:hyperlink>
      <w:r w:rsidR="00D10069">
        <w:t xml:space="preserve"> by the specified deadline.</w:t>
      </w:r>
      <w:r>
        <w:t xml:space="preserve"> At which point, </w:t>
      </w:r>
      <w:r w:rsidR="00406A67">
        <w:t xml:space="preserve">SU </w:t>
      </w:r>
      <w:r>
        <w:t>Enterpr</w:t>
      </w:r>
      <w:r w:rsidR="00406A67">
        <w:t>i</w:t>
      </w:r>
      <w:r>
        <w:t>se will review the application.</w:t>
      </w:r>
    </w:p>
    <w:p w14:paraId="0427698D" w14:textId="456B7FD7" w:rsidR="005D3CED" w:rsidRDefault="005D3CED" w:rsidP="005D3CED">
      <w:r>
        <w:t>Feedback is available upon request.  If we believe the student may be eligible to receive funding based on their application, we will then invite the candidate to partake in an informal interview with an internal panel to further discuss their idea and plans for development and expenditure.</w:t>
      </w:r>
    </w:p>
    <w:p w14:paraId="2F5FEE31" w14:textId="10DCA755" w:rsidR="005D3CED" w:rsidRDefault="005D3CED" w:rsidP="005D3CED">
      <w:r>
        <w:t>Based on the candidate’s interview, the panel will decide whether to award funding and how much.</w:t>
      </w:r>
    </w:p>
    <w:p w14:paraId="0A372F35" w14:textId="4DB7004B" w:rsidR="005D3CED" w:rsidRPr="005D3CED" w:rsidRDefault="005D3CED" w:rsidP="005D3CED">
      <w:pPr>
        <w:rPr>
          <w:b/>
          <w:bCs/>
        </w:rPr>
      </w:pPr>
      <w:r w:rsidRPr="005D3CED">
        <w:rPr>
          <w:b/>
          <w:bCs/>
        </w:rPr>
        <w:t>Terms and Conditions</w:t>
      </w:r>
    </w:p>
    <w:p w14:paraId="419FA7C3" w14:textId="3E2A7694" w:rsidR="005D3CED" w:rsidRPr="005D3CED" w:rsidRDefault="005D3CED" w:rsidP="003569F7">
      <w:pPr>
        <w:rPr>
          <w:rFonts w:cstheme="minorHAnsi"/>
        </w:rPr>
      </w:pPr>
      <w:r w:rsidRPr="005D3CED">
        <w:rPr>
          <w:rFonts w:cstheme="minorHAnsi"/>
        </w:rPr>
        <w:t xml:space="preserve">The </w:t>
      </w:r>
      <w:r w:rsidRPr="002F402E">
        <w:rPr>
          <w:rFonts w:cstheme="minorHAnsi"/>
          <w:i/>
          <w:iCs/>
        </w:rPr>
        <w:t>Make It Happen Fund</w:t>
      </w:r>
      <w:r w:rsidRPr="005D3CED">
        <w:rPr>
          <w:rFonts w:cstheme="minorHAnsi"/>
        </w:rPr>
        <w:t xml:space="preserve"> is limited and so </w:t>
      </w:r>
      <w:r w:rsidR="00A8537B">
        <w:rPr>
          <w:rFonts w:cstheme="minorHAnsi"/>
        </w:rPr>
        <w:t>all funding</w:t>
      </w:r>
      <w:r w:rsidRPr="005D3CED">
        <w:rPr>
          <w:rFonts w:cstheme="minorHAnsi"/>
        </w:rPr>
        <w:t xml:space="preserve"> is subject to availability. Grants are awarded at the sole discretion of </w:t>
      </w:r>
      <w:r w:rsidR="00406A67">
        <w:rPr>
          <w:rFonts w:cstheme="minorHAnsi"/>
        </w:rPr>
        <w:t>SU</w:t>
      </w:r>
      <w:r w:rsidRPr="005D3CED">
        <w:rPr>
          <w:rFonts w:cstheme="minorHAnsi"/>
        </w:rPr>
        <w:t xml:space="preserve"> Enterprise</w:t>
      </w:r>
      <w:r w:rsidR="00AB0919">
        <w:rPr>
          <w:rFonts w:cstheme="minorHAnsi"/>
        </w:rPr>
        <w:t xml:space="preserve"> </w:t>
      </w:r>
      <w:r w:rsidRPr="005D3CED">
        <w:rPr>
          <w:rFonts w:cstheme="minorHAnsi"/>
        </w:rPr>
        <w:t xml:space="preserve">and the judging panel. The judging panel’s decision is final and there is no right of appeal. </w:t>
      </w:r>
    </w:p>
    <w:sectPr w:rsidR="005D3CED" w:rsidRPr="005D3CE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78FA" w14:textId="77777777" w:rsidR="00E47E95" w:rsidRDefault="00E47E95" w:rsidP="005D3CED">
      <w:pPr>
        <w:spacing w:after="0" w:line="240" w:lineRule="auto"/>
      </w:pPr>
      <w:r>
        <w:separator/>
      </w:r>
    </w:p>
  </w:endnote>
  <w:endnote w:type="continuationSeparator" w:id="0">
    <w:p w14:paraId="47901935" w14:textId="77777777" w:rsidR="00E47E95" w:rsidRDefault="00E47E95" w:rsidP="005D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86D8" w14:textId="21A10D7E" w:rsidR="00DA7015" w:rsidRPr="00DA7015" w:rsidRDefault="00FE3429" w:rsidP="00DA7015">
    <w:pPr>
      <w:pStyle w:val="Footer"/>
    </w:pPr>
    <w:r w:rsidRPr="00DA7015">
      <w:rPr>
        <w:noProof/>
      </w:rPr>
      <w:drawing>
        <wp:anchor distT="0" distB="0" distL="114300" distR="114300" simplePos="0" relativeHeight="251661312" behindDoc="1" locked="0" layoutInCell="1" allowOverlap="1" wp14:anchorId="565A79FB" wp14:editId="09B9D9F0">
          <wp:simplePos x="0" y="0"/>
          <wp:positionH relativeFrom="margin">
            <wp:posOffset>-608965</wp:posOffset>
          </wp:positionH>
          <wp:positionV relativeFrom="paragraph">
            <wp:posOffset>221615</wp:posOffset>
          </wp:positionV>
          <wp:extent cx="3003550" cy="680720"/>
          <wp:effectExtent l="0" t="0" r="6350" b="5080"/>
          <wp:wrapTight wrapText="bothSides">
            <wp:wrapPolygon edited="0">
              <wp:start x="2877" y="0"/>
              <wp:lineTo x="1781" y="1209"/>
              <wp:lineTo x="0" y="7254"/>
              <wp:lineTo x="0" y="13903"/>
              <wp:lineTo x="2055" y="21157"/>
              <wp:lineTo x="2192" y="21157"/>
              <wp:lineTo x="3425" y="21157"/>
              <wp:lineTo x="13152" y="19948"/>
              <wp:lineTo x="13152" y="9672"/>
              <wp:lineTo x="21509" y="9067"/>
              <wp:lineTo x="21509" y="3627"/>
              <wp:lineTo x="4795" y="0"/>
              <wp:lineTo x="2877" y="0"/>
            </wp:wrapPolygon>
          </wp:wrapTight>
          <wp:docPr id="1378093447"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93447" name="Picture 6"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FDF0F" w14:textId="351FD7A8" w:rsidR="00DA7015" w:rsidRPr="00DA7015" w:rsidRDefault="00DA7015" w:rsidP="00DA7015">
    <w:pPr>
      <w:pStyle w:val="Footer"/>
    </w:pPr>
    <w:r w:rsidRPr="00DA7015">
      <w:t xml:space="preserve">                    </w:t>
    </w:r>
  </w:p>
  <w:p w14:paraId="333D2FC5" w14:textId="79FA42A7" w:rsidR="00DA7015" w:rsidRPr="00DA7015" w:rsidRDefault="00FE3429" w:rsidP="00DA7015">
    <w:pPr>
      <w:pStyle w:val="Footer"/>
    </w:pPr>
    <w:r w:rsidRPr="00DA7015">
      <w:rPr>
        <w:noProof/>
      </w:rPr>
      <w:drawing>
        <wp:anchor distT="0" distB="0" distL="114300" distR="114300" simplePos="0" relativeHeight="251660288" behindDoc="1" locked="0" layoutInCell="1" allowOverlap="1" wp14:anchorId="19E19F10" wp14:editId="039AF30E">
          <wp:simplePos x="0" y="0"/>
          <wp:positionH relativeFrom="page">
            <wp:posOffset>6080760</wp:posOffset>
          </wp:positionH>
          <wp:positionV relativeFrom="paragraph">
            <wp:posOffset>1270</wp:posOffset>
          </wp:positionV>
          <wp:extent cx="1149350" cy="213995"/>
          <wp:effectExtent l="0" t="0" r="0" b="0"/>
          <wp:wrapTight wrapText="bothSides">
            <wp:wrapPolygon edited="0">
              <wp:start x="0" y="0"/>
              <wp:lineTo x="0" y="19228"/>
              <wp:lineTo x="21123" y="19228"/>
              <wp:lineTo x="21123" y="0"/>
              <wp:lineTo x="0" y="0"/>
            </wp:wrapPolygon>
          </wp:wrapTight>
          <wp:docPr id="900006251" name="Picture 3"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213995"/>
                  </a:xfrm>
                  <a:prstGeom prst="rect">
                    <a:avLst/>
                  </a:prstGeom>
                  <a:noFill/>
                </pic:spPr>
              </pic:pic>
            </a:graphicData>
          </a:graphic>
          <wp14:sizeRelH relativeFrom="margin">
            <wp14:pctWidth>0</wp14:pctWidth>
          </wp14:sizeRelH>
          <wp14:sizeRelV relativeFrom="margin">
            <wp14:pctHeight>0</wp14:pctHeight>
          </wp14:sizeRelV>
        </wp:anchor>
      </w:drawing>
    </w:r>
  </w:p>
  <w:p w14:paraId="73BBD70E" w14:textId="022FAC86" w:rsidR="00DA7015" w:rsidRDefault="00DA7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6994" w14:textId="77777777" w:rsidR="00E47E95" w:rsidRDefault="00E47E95" w:rsidP="005D3CED">
      <w:pPr>
        <w:spacing w:after="0" w:line="240" w:lineRule="auto"/>
      </w:pPr>
      <w:r>
        <w:separator/>
      </w:r>
    </w:p>
  </w:footnote>
  <w:footnote w:type="continuationSeparator" w:id="0">
    <w:p w14:paraId="2551CD16" w14:textId="77777777" w:rsidR="00E47E95" w:rsidRDefault="00E47E95" w:rsidP="005D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467E" w14:textId="2CD4A169" w:rsidR="005D3CED" w:rsidRDefault="005D3CED">
    <w:pPr>
      <w:pStyle w:val="Header"/>
    </w:pPr>
    <w:r w:rsidRPr="002F402E">
      <w:rPr>
        <w:i/>
        <w:iCs/>
      </w:rPr>
      <w:t>Make It Happen Fund</w:t>
    </w:r>
    <w:r>
      <w:tab/>
    </w:r>
    <w:r>
      <w:tab/>
      <w:t>20</w:t>
    </w:r>
    <w:r w:rsidR="00C41B19">
      <w:t>2</w:t>
    </w:r>
    <w:r w:rsidR="00C771E4">
      <w:t>5</w:t>
    </w:r>
    <w:r w:rsidR="009635F6">
      <w:t>-</w:t>
    </w:r>
    <w:r>
      <w:t>2</w:t>
    </w:r>
    <w:r w:rsidR="00C771E4">
      <w:t>6</w:t>
    </w:r>
    <w: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4935"/>
    <w:multiLevelType w:val="hybridMultilevel"/>
    <w:tmpl w:val="845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6C73"/>
    <w:multiLevelType w:val="hybridMultilevel"/>
    <w:tmpl w:val="CFD6E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B37898"/>
    <w:multiLevelType w:val="hybridMultilevel"/>
    <w:tmpl w:val="8482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94B50"/>
    <w:multiLevelType w:val="hybridMultilevel"/>
    <w:tmpl w:val="24B6B7F4"/>
    <w:lvl w:ilvl="0" w:tplc="AACA7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6FC"/>
    <w:multiLevelType w:val="hybridMultilevel"/>
    <w:tmpl w:val="DACC640A"/>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96F0F"/>
    <w:multiLevelType w:val="hybridMultilevel"/>
    <w:tmpl w:val="57E8EE7A"/>
    <w:lvl w:ilvl="0" w:tplc="74545D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04348"/>
    <w:multiLevelType w:val="hybridMultilevel"/>
    <w:tmpl w:val="3C482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1720A"/>
    <w:multiLevelType w:val="hybridMultilevel"/>
    <w:tmpl w:val="72C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A3899"/>
    <w:multiLevelType w:val="hybridMultilevel"/>
    <w:tmpl w:val="CE58A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7D56D7A"/>
    <w:multiLevelType w:val="hybridMultilevel"/>
    <w:tmpl w:val="428E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D60EB"/>
    <w:multiLevelType w:val="hybridMultilevel"/>
    <w:tmpl w:val="30466A14"/>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95454">
    <w:abstractNumId w:val="8"/>
  </w:num>
  <w:num w:numId="2" w16cid:durableId="1392076613">
    <w:abstractNumId w:val="7"/>
  </w:num>
  <w:num w:numId="3" w16cid:durableId="230507006">
    <w:abstractNumId w:val="1"/>
  </w:num>
  <w:num w:numId="4" w16cid:durableId="1612054828">
    <w:abstractNumId w:val="6"/>
  </w:num>
  <w:num w:numId="5" w16cid:durableId="1457598007">
    <w:abstractNumId w:val="10"/>
  </w:num>
  <w:num w:numId="6" w16cid:durableId="328406723">
    <w:abstractNumId w:val="4"/>
  </w:num>
  <w:num w:numId="7" w16cid:durableId="894049890">
    <w:abstractNumId w:val="5"/>
  </w:num>
  <w:num w:numId="8" w16cid:durableId="53822870">
    <w:abstractNumId w:val="3"/>
  </w:num>
  <w:num w:numId="9" w16cid:durableId="23753416">
    <w:abstractNumId w:val="9"/>
  </w:num>
  <w:num w:numId="10" w16cid:durableId="1849901990">
    <w:abstractNumId w:val="0"/>
  </w:num>
  <w:num w:numId="11" w16cid:durableId="149136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BD"/>
    <w:rsid w:val="001256BD"/>
    <w:rsid w:val="001C338E"/>
    <w:rsid w:val="001C690B"/>
    <w:rsid w:val="002F402E"/>
    <w:rsid w:val="00306AFB"/>
    <w:rsid w:val="003569F7"/>
    <w:rsid w:val="003A7C15"/>
    <w:rsid w:val="00406A67"/>
    <w:rsid w:val="004474A6"/>
    <w:rsid w:val="005839E2"/>
    <w:rsid w:val="0059129C"/>
    <w:rsid w:val="005D3CED"/>
    <w:rsid w:val="00687261"/>
    <w:rsid w:val="00692FD3"/>
    <w:rsid w:val="006A4494"/>
    <w:rsid w:val="006A4DE9"/>
    <w:rsid w:val="006F18B9"/>
    <w:rsid w:val="0070012B"/>
    <w:rsid w:val="007156D9"/>
    <w:rsid w:val="00751D9A"/>
    <w:rsid w:val="008814A9"/>
    <w:rsid w:val="009635F6"/>
    <w:rsid w:val="00A8537B"/>
    <w:rsid w:val="00AB0919"/>
    <w:rsid w:val="00AF61DD"/>
    <w:rsid w:val="00BA7DB8"/>
    <w:rsid w:val="00BC4A3D"/>
    <w:rsid w:val="00C41B19"/>
    <w:rsid w:val="00C7467D"/>
    <w:rsid w:val="00C771E4"/>
    <w:rsid w:val="00D10069"/>
    <w:rsid w:val="00D11971"/>
    <w:rsid w:val="00DA7015"/>
    <w:rsid w:val="00DD558C"/>
    <w:rsid w:val="00E0779F"/>
    <w:rsid w:val="00E47E95"/>
    <w:rsid w:val="00F53C4E"/>
    <w:rsid w:val="00FC5C36"/>
    <w:rsid w:val="00FD4B2C"/>
    <w:rsid w:val="00FE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1CE4E"/>
  <w15:chartTrackingRefBased/>
  <w15:docId w15:val="{F21E7BCC-0CE4-49FB-93CF-50B16EB2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6BD"/>
    <w:rPr>
      <w:color w:val="0563C1" w:themeColor="hyperlink"/>
      <w:u w:val="single"/>
    </w:rPr>
  </w:style>
  <w:style w:type="paragraph" w:styleId="ListParagraph">
    <w:name w:val="List Paragraph"/>
    <w:basedOn w:val="Normal"/>
    <w:uiPriority w:val="34"/>
    <w:qFormat/>
    <w:rsid w:val="001256BD"/>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uiPriority w:val="39"/>
    <w:rsid w:val="001256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39E2"/>
    <w:rPr>
      <w:color w:val="605E5C"/>
      <w:shd w:val="clear" w:color="auto" w:fill="E1DFDD"/>
    </w:rPr>
  </w:style>
  <w:style w:type="paragraph" w:styleId="Header">
    <w:name w:val="header"/>
    <w:basedOn w:val="Normal"/>
    <w:link w:val="HeaderChar"/>
    <w:uiPriority w:val="99"/>
    <w:unhideWhenUsed/>
    <w:rsid w:val="005D3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CED"/>
  </w:style>
  <w:style w:type="paragraph" w:styleId="Footer">
    <w:name w:val="footer"/>
    <w:basedOn w:val="Normal"/>
    <w:link w:val="FooterChar"/>
    <w:uiPriority w:val="99"/>
    <w:unhideWhenUsed/>
    <w:rsid w:val="005D3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CED"/>
  </w:style>
  <w:style w:type="paragraph" w:styleId="NormalWeb">
    <w:name w:val="Normal (Web)"/>
    <w:basedOn w:val="Normal"/>
    <w:uiPriority w:val="99"/>
    <w:unhideWhenUsed/>
    <w:rsid w:val="00447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4A6"/>
    <w:rPr>
      <w:i/>
      <w:iCs/>
    </w:rPr>
  </w:style>
  <w:style w:type="character" w:customStyle="1" w:styleId="UnresolvedMention2">
    <w:name w:val="Unresolved Mention2"/>
    <w:basedOn w:val="DefaultParagraphFont"/>
    <w:uiPriority w:val="99"/>
    <w:semiHidden/>
    <w:unhideWhenUsed/>
    <w:rsid w:val="008814A9"/>
    <w:rPr>
      <w:color w:val="605E5C"/>
      <w:shd w:val="clear" w:color="auto" w:fill="E1DFDD"/>
    </w:rPr>
  </w:style>
  <w:style w:type="character" w:customStyle="1" w:styleId="UnresolvedMention3">
    <w:name w:val="Unresolved Mention3"/>
    <w:basedOn w:val="DefaultParagraphFont"/>
    <w:uiPriority w:val="99"/>
    <w:semiHidden/>
    <w:unhideWhenUsed/>
    <w:rsid w:val="006A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471962">
      <w:bodyDiv w:val="1"/>
      <w:marLeft w:val="0"/>
      <w:marRight w:val="0"/>
      <w:marTop w:val="0"/>
      <w:marBottom w:val="0"/>
      <w:divBdr>
        <w:top w:val="none" w:sz="0" w:space="0" w:color="auto"/>
        <w:left w:val="none" w:sz="0" w:space="0" w:color="auto"/>
        <w:bottom w:val="none" w:sz="0" w:space="0" w:color="auto"/>
        <w:right w:val="none" w:sz="0" w:space="0" w:color="auto"/>
      </w:divBdr>
    </w:div>
    <w:div w:id="884832355">
      <w:bodyDiv w:val="1"/>
      <w:marLeft w:val="0"/>
      <w:marRight w:val="0"/>
      <w:marTop w:val="0"/>
      <w:marBottom w:val="0"/>
      <w:divBdr>
        <w:top w:val="none" w:sz="0" w:space="0" w:color="auto"/>
        <w:left w:val="none" w:sz="0" w:space="0" w:color="auto"/>
        <w:bottom w:val="none" w:sz="0" w:space="0" w:color="auto"/>
        <w:right w:val="none" w:sz="0" w:space="0" w:color="auto"/>
      </w:divBdr>
    </w:div>
    <w:div w:id="933128133">
      <w:bodyDiv w:val="1"/>
      <w:marLeft w:val="0"/>
      <w:marRight w:val="0"/>
      <w:marTop w:val="0"/>
      <w:marBottom w:val="0"/>
      <w:divBdr>
        <w:top w:val="none" w:sz="0" w:space="0" w:color="auto"/>
        <w:left w:val="none" w:sz="0" w:space="0" w:color="auto"/>
        <w:bottom w:val="none" w:sz="0" w:space="0" w:color="auto"/>
        <w:right w:val="none" w:sz="0" w:space="0" w:color="auto"/>
      </w:divBdr>
    </w:div>
    <w:div w:id="1363554760">
      <w:bodyDiv w:val="1"/>
      <w:marLeft w:val="0"/>
      <w:marRight w:val="0"/>
      <w:marTop w:val="0"/>
      <w:marBottom w:val="0"/>
      <w:divBdr>
        <w:top w:val="none" w:sz="0" w:space="0" w:color="auto"/>
        <w:left w:val="none" w:sz="0" w:space="0" w:color="auto"/>
        <w:bottom w:val="none" w:sz="0" w:space="0" w:color="auto"/>
        <w:right w:val="none" w:sz="0" w:space="0" w:color="auto"/>
      </w:divBdr>
    </w:div>
    <w:div w:id="1586262664">
      <w:bodyDiv w:val="1"/>
      <w:marLeft w:val="0"/>
      <w:marRight w:val="0"/>
      <w:marTop w:val="0"/>
      <w:marBottom w:val="0"/>
      <w:divBdr>
        <w:top w:val="none" w:sz="0" w:space="0" w:color="auto"/>
        <w:left w:val="none" w:sz="0" w:space="0" w:color="auto"/>
        <w:bottom w:val="none" w:sz="0" w:space="0" w:color="auto"/>
        <w:right w:val="none" w:sz="0" w:space="0" w:color="auto"/>
      </w:divBdr>
    </w:div>
    <w:div w:id="2067289846">
      <w:bodyDiv w:val="1"/>
      <w:marLeft w:val="0"/>
      <w:marRight w:val="0"/>
      <w:marTop w:val="0"/>
      <w:marBottom w:val="0"/>
      <w:divBdr>
        <w:top w:val="none" w:sz="0" w:space="0" w:color="auto"/>
        <w:left w:val="none" w:sz="0" w:space="0" w:color="auto"/>
        <w:bottom w:val="none" w:sz="0" w:space="0" w:color="auto"/>
        <w:right w:val="none" w:sz="0" w:space="0" w:color="auto"/>
      </w:divBdr>
    </w:div>
    <w:div w:id="21095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vi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enterprise@qub.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enterprise@qub.ac.uk" TargetMode="External"/><Relationship Id="rId4" Type="http://schemas.openxmlformats.org/officeDocument/2006/relationships/settings" Target="settings.xml"/><Relationship Id="rId9" Type="http://schemas.openxmlformats.org/officeDocument/2006/relationships/hyperlink" Target="mailto:immigration@qub.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E9EC-D88E-4F28-80AC-C985F344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Morelli</dc:creator>
  <cp:keywords/>
  <dc:description/>
  <cp:lastModifiedBy>Judith Maguire</cp:lastModifiedBy>
  <cp:revision>3</cp:revision>
  <dcterms:created xsi:type="dcterms:W3CDTF">2025-09-16T09:29:00Z</dcterms:created>
  <dcterms:modified xsi:type="dcterms:W3CDTF">2025-10-06T11:02:00Z</dcterms:modified>
</cp:coreProperties>
</file>